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CA3" w:rsidRDefault="007D6911" w:rsidP="003F2CA3">
      <w:pPr>
        <w:spacing w:before="200" w:line="360" w:lineRule="auto"/>
        <w:jc w:val="center"/>
        <w:rPr>
          <w:b/>
          <w:caps/>
          <w:color w:val="000080"/>
          <w:spacing w:val="10"/>
        </w:rPr>
      </w:pPr>
      <w:r>
        <w:rPr>
          <w:b/>
          <w:caps/>
          <w:noProof/>
          <w:color w:val="000080"/>
          <w:spacing w:val="1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6pt;margin-top:-27.45pt;width:34.75pt;height:34.25pt;z-index:251660288">
            <v:imagedata r:id="rId8" o:title=""/>
          </v:shape>
          <o:OLEObject Type="Embed" ProgID="PBrush" ShapeID="_x0000_s1026" DrawAspect="Content" ObjectID="_1655108849" r:id="rId9"/>
        </w:object>
      </w:r>
      <w:r w:rsidR="003F2CA3">
        <w:rPr>
          <w:b/>
          <w:caps/>
          <w:color w:val="000080"/>
          <w:spacing w:val="10"/>
        </w:rPr>
        <w:t>Secretaria</w:t>
      </w:r>
      <w:r w:rsidR="00DE2B5A">
        <w:rPr>
          <w:b/>
          <w:caps/>
          <w:color w:val="000080"/>
          <w:spacing w:val="10"/>
        </w:rPr>
        <w:t xml:space="preserve"> </w:t>
      </w:r>
      <w:r w:rsidR="003F2CA3">
        <w:rPr>
          <w:b/>
          <w:caps/>
          <w:color w:val="000080"/>
          <w:spacing w:val="10"/>
        </w:rPr>
        <w:t>Regional da Educação E CULTURA</w:t>
      </w:r>
    </w:p>
    <w:p w:rsidR="003F2CA3" w:rsidRDefault="003F2CA3" w:rsidP="003F2CA3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87D09AA" wp14:editId="0FE882CC">
            <wp:simplePos x="0" y="0"/>
            <wp:positionH relativeFrom="column">
              <wp:posOffset>2025015</wp:posOffset>
            </wp:positionH>
            <wp:positionV relativeFrom="paragraph">
              <wp:posOffset>194310</wp:posOffset>
            </wp:positionV>
            <wp:extent cx="1104900" cy="614045"/>
            <wp:effectExtent l="0" t="0" r="0" b="0"/>
            <wp:wrapNone/>
            <wp:docPr id="2" name="Imagem 2" descr="Descrição: logotipo esc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logotipo escol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80"/>
        </w:rPr>
        <w:t>Direção Regional da Educação</w:t>
      </w:r>
    </w:p>
    <w:p w:rsidR="003F2CA3" w:rsidRDefault="003F2CA3" w:rsidP="003F2CA3">
      <w:pPr>
        <w:spacing w:before="200" w:line="360" w:lineRule="auto"/>
        <w:jc w:val="center"/>
      </w:pPr>
    </w:p>
    <w:p w:rsidR="003F2CA3" w:rsidRPr="00252828" w:rsidRDefault="003F2CA3" w:rsidP="003F2CA3">
      <w:pPr>
        <w:spacing w:line="360" w:lineRule="auto"/>
        <w:jc w:val="center"/>
      </w:pPr>
    </w:p>
    <w:p w:rsidR="00747CB0" w:rsidRDefault="003F2CA3" w:rsidP="00747CB0">
      <w:pPr>
        <w:spacing w:line="360" w:lineRule="auto"/>
        <w:jc w:val="center"/>
        <w:rPr>
          <w:sz w:val="20"/>
          <w:szCs w:val="20"/>
        </w:rPr>
      </w:pPr>
      <w:r w:rsidRPr="003F2CA3">
        <w:rPr>
          <w:sz w:val="20"/>
          <w:szCs w:val="20"/>
        </w:rPr>
        <w:t>DEPART</w:t>
      </w:r>
      <w:r w:rsidR="00A45BDB">
        <w:rPr>
          <w:sz w:val="20"/>
          <w:szCs w:val="20"/>
        </w:rPr>
        <w:t>A</w:t>
      </w:r>
      <w:r w:rsidRPr="003F2CA3">
        <w:rPr>
          <w:sz w:val="20"/>
          <w:szCs w:val="20"/>
        </w:rPr>
        <w:t>MENTO DA EDUCAÇÃO PRÉ-ESCOLAR</w:t>
      </w:r>
    </w:p>
    <w:p w:rsidR="00747CB0" w:rsidRDefault="00747CB0" w:rsidP="00747CB0">
      <w:pPr>
        <w:spacing w:line="360" w:lineRule="auto"/>
        <w:jc w:val="center"/>
        <w:rPr>
          <w:b/>
        </w:rPr>
      </w:pPr>
      <w:r w:rsidRPr="00C415E8">
        <w:rPr>
          <w:b/>
        </w:rPr>
        <w:t>Análise</w:t>
      </w:r>
      <w:r>
        <w:rPr>
          <w:b/>
        </w:rPr>
        <w:t xml:space="preserve"> ao apoio </w:t>
      </w:r>
      <w:r w:rsidRPr="00C415E8">
        <w:rPr>
          <w:b/>
        </w:rPr>
        <w:t>educativo</w:t>
      </w:r>
      <w:r w:rsidR="00F17B09">
        <w:rPr>
          <w:b/>
        </w:rPr>
        <w:t xml:space="preserve"> – 3</w:t>
      </w:r>
      <w:r>
        <w:rPr>
          <w:b/>
        </w:rPr>
        <w:t>º Período</w:t>
      </w:r>
    </w:p>
    <w:p w:rsidR="00EA13CC" w:rsidRDefault="00EA13CC" w:rsidP="003F2CA3">
      <w:pPr>
        <w:spacing w:line="360" w:lineRule="auto"/>
        <w:jc w:val="center"/>
        <w:rPr>
          <w:b/>
        </w:rPr>
      </w:pPr>
    </w:p>
    <w:p w:rsidR="00204271" w:rsidRDefault="00204271" w:rsidP="001C6884">
      <w:pPr>
        <w:spacing w:line="360" w:lineRule="auto"/>
        <w:jc w:val="both"/>
        <w:rPr>
          <w:b/>
        </w:rPr>
      </w:pPr>
      <w:r>
        <w:t>O apoio educativo é ministrado por uma docente</w:t>
      </w:r>
      <w:r w:rsidRPr="00642190">
        <w:t>,</w:t>
      </w:r>
      <w:r w:rsidRPr="00B378DE">
        <w:t xml:space="preserve"> </w:t>
      </w:r>
      <w:r>
        <w:t>Ana Catarina de Medeiros Caetano.</w:t>
      </w:r>
    </w:p>
    <w:p w:rsidR="00204271" w:rsidRDefault="00204271" w:rsidP="001C6884">
      <w:pPr>
        <w:spacing w:line="360" w:lineRule="auto"/>
        <w:jc w:val="both"/>
        <w:rPr>
          <w:b/>
        </w:rPr>
      </w:pPr>
    </w:p>
    <w:p w:rsidR="007073D3" w:rsidRDefault="004C78C2" w:rsidP="001C6884">
      <w:pPr>
        <w:spacing w:line="360" w:lineRule="auto"/>
        <w:jc w:val="both"/>
        <w:rPr>
          <w:b/>
        </w:rPr>
      </w:pPr>
      <w:r w:rsidRPr="00E858C5">
        <w:rPr>
          <w:b/>
        </w:rPr>
        <w:t>1 - Cara</w:t>
      </w:r>
      <w:r w:rsidR="00DE6C66" w:rsidRPr="00E858C5">
        <w:rPr>
          <w:b/>
        </w:rPr>
        <w:t>c</w:t>
      </w:r>
      <w:r w:rsidRPr="00E858C5">
        <w:rPr>
          <w:b/>
        </w:rPr>
        <w:t>terização pedagógica por idade e áreas de intervenção</w:t>
      </w:r>
    </w:p>
    <w:p w:rsidR="00204271" w:rsidRDefault="00204271" w:rsidP="001C6884">
      <w:pPr>
        <w:spacing w:line="360" w:lineRule="auto"/>
        <w:jc w:val="both"/>
        <w:rPr>
          <w:b/>
        </w:rPr>
      </w:pPr>
    </w:p>
    <w:p w:rsidR="00111B21" w:rsidRPr="00806566" w:rsidRDefault="00204271" w:rsidP="00806566">
      <w:pPr>
        <w:shd w:val="clear" w:color="auto" w:fill="FFFFFF"/>
        <w:spacing w:after="100" w:afterAutospacing="1" w:line="360" w:lineRule="auto"/>
        <w:ind w:firstLine="708"/>
        <w:contextualSpacing/>
        <w:jc w:val="both"/>
        <w:rPr>
          <w:rFonts w:eastAsia="Calibri"/>
        </w:rPr>
      </w:pPr>
      <w:r w:rsidRPr="00806566">
        <w:t xml:space="preserve">As crianças abrangidas, por este tipo de apoio, encontram-se na faixa etária </w:t>
      </w:r>
      <w:r w:rsidR="00111B21" w:rsidRPr="00806566">
        <w:t xml:space="preserve">dos 5/6 anos de idade. </w:t>
      </w:r>
      <w:r w:rsidR="00806566" w:rsidRPr="00806566">
        <w:t xml:space="preserve">As competências trabalhadas com as crianças do Apoio Educativo foram, principalmente, ao nível </w:t>
      </w:r>
      <w:r w:rsidR="00806566" w:rsidRPr="00806566">
        <w:rPr>
          <w:rFonts w:eastAsia="Calibri"/>
        </w:rPr>
        <w:t>área de Expressão e Comunicação, nos domínios da Linguagem Oral e Abordagem à Escrita e da Matemática.</w:t>
      </w:r>
    </w:p>
    <w:p w:rsidR="00111B21" w:rsidRPr="00111B21" w:rsidRDefault="00806566" w:rsidP="00111B21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           </w:t>
      </w:r>
      <w:r w:rsidR="00111B21" w:rsidRPr="00111B21">
        <w:rPr>
          <w:rFonts w:eastAsia="Calibri"/>
        </w:rPr>
        <w:t>O apoio educativo funcionou até ao dia 13 de março, sobretudo fora do contexto de sala de aula, essencialmente para garantir uma maior atenção/concentração por parte das crianças e para prestar um apoio mais individual e orientado, embora também tenha prestado algum dentro da sala.</w:t>
      </w:r>
    </w:p>
    <w:p w:rsidR="00111B21" w:rsidRPr="00111B21" w:rsidRDefault="00806566" w:rsidP="00111B21">
      <w:pPr>
        <w:spacing w:line="360" w:lineRule="auto"/>
        <w:jc w:val="both"/>
      </w:pPr>
      <w:r>
        <w:rPr>
          <w:rFonts w:eastAsia="Calibri"/>
        </w:rPr>
        <w:t xml:space="preserve">          </w:t>
      </w:r>
      <w:r w:rsidR="00111B21" w:rsidRPr="00111B21">
        <w:rPr>
          <w:rFonts w:eastAsia="Calibri"/>
        </w:rPr>
        <w:t>Ao longo do presente ano letivo, o apoio educativo visou minorar as dificuldades de aprendizagem, as crianças, de um modo geral, evoluíram, embora umas demonstraram ter mais progressos do que outras. A maioria do grupo manifestou interesse e empenho ao realizar as atividades propostas.</w:t>
      </w:r>
    </w:p>
    <w:p w:rsidR="00204271" w:rsidRDefault="00806566" w:rsidP="00204271">
      <w:pPr>
        <w:spacing w:line="360" w:lineRule="auto"/>
        <w:jc w:val="both"/>
      </w:pPr>
      <w:r>
        <w:t xml:space="preserve">         </w:t>
      </w:r>
      <w:r w:rsidR="00111B21" w:rsidRPr="00111B21">
        <w:t>Neste 3º período, com o E@D, foi enviado pela Educadora de apoio educativo uma planificação semanal à titular de grupo, que por sua vez encaminhou por correio eletrónico às crianças que beneficiaram do apoio educativo. Planificação esta, com sugestões de atividades baseadas nas competências trabalhadas no 1º e 2º períodos e de acordo com o trabalho desenvolvido nas emissões televisivas de ensino à distância da RTP Açores “Aprender em Casa” para a Educação Pré-Escolar.</w:t>
      </w:r>
    </w:p>
    <w:p w:rsidR="00806566" w:rsidRDefault="00806566" w:rsidP="00204271">
      <w:pPr>
        <w:spacing w:line="360" w:lineRule="auto"/>
        <w:jc w:val="both"/>
      </w:pPr>
    </w:p>
    <w:p w:rsidR="00806566" w:rsidRDefault="00806566" w:rsidP="00204271">
      <w:pPr>
        <w:spacing w:line="360" w:lineRule="auto"/>
        <w:jc w:val="both"/>
      </w:pPr>
    </w:p>
    <w:p w:rsidR="00806566" w:rsidRDefault="00806566" w:rsidP="00204271">
      <w:pPr>
        <w:spacing w:line="360" w:lineRule="auto"/>
        <w:jc w:val="both"/>
      </w:pPr>
    </w:p>
    <w:p w:rsidR="00806566" w:rsidRDefault="00806566" w:rsidP="00204271">
      <w:pPr>
        <w:spacing w:line="360" w:lineRule="auto"/>
        <w:jc w:val="both"/>
      </w:pPr>
    </w:p>
    <w:p w:rsidR="00806566" w:rsidRDefault="00806566" w:rsidP="00806566">
      <w:pPr>
        <w:spacing w:line="360" w:lineRule="auto"/>
        <w:jc w:val="both"/>
        <w:rPr>
          <w:b/>
        </w:rPr>
      </w:pPr>
      <w:r>
        <w:rPr>
          <w:b/>
        </w:rPr>
        <w:lastRenderedPageBreak/>
        <w:t>2</w:t>
      </w:r>
      <w:r w:rsidRPr="00806566">
        <w:rPr>
          <w:b/>
        </w:rPr>
        <w:t xml:space="preserve"> - Frequência do apoio:</w:t>
      </w:r>
    </w:p>
    <w:p w:rsidR="00806566" w:rsidRPr="00806566" w:rsidRDefault="00806566" w:rsidP="00806566">
      <w:pPr>
        <w:spacing w:line="360" w:lineRule="auto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1703"/>
        <w:gridCol w:w="1776"/>
        <w:gridCol w:w="976"/>
        <w:gridCol w:w="670"/>
        <w:gridCol w:w="1056"/>
        <w:gridCol w:w="963"/>
      </w:tblGrid>
      <w:tr w:rsidR="00806566" w:rsidRPr="00806566" w:rsidTr="00F717B4">
        <w:trPr>
          <w:jc w:val="center"/>
        </w:trPr>
        <w:tc>
          <w:tcPr>
            <w:tcW w:w="1861" w:type="dxa"/>
            <w:vMerge w:val="restart"/>
          </w:tcPr>
          <w:p w:rsidR="00806566" w:rsidRPr="00806566" w:rsidRDefault="00806566" w:rsidP="00806566">
            <w:pPr>
              <w:spacing w:line="360" w:lineRule="auto"/>
              <w:jc w:val="center"/>
            </w:pPr>
            <w:r w:rsidRPr="00806566">
              <w:t>Nº de crianças no início do período</w:t>
            </w:r>
          </w:p>
        </w:tc>
        <w:tc>
          <w:tcPr>
            <w:tcW w:w="4997" w:type="dxa"/>
            <w:gridSpan w:val="3"/>
          </w:tcPr>
          <w:p w:rsidR="00806566" w:rsidRPr="00806566" w:rsidRDefault="00806566" w:rsidP="00806566">
            <w:pPr>
              <w:spacing w:line="360" w:lineRule="auto"/>
              <w:jc w:val="center"/>
            </w:pPr>
            <w:r w:rsidRPr="00806566">
              <w:t>Saídas</w:t>
            </w:r>
          </w:p>
        </w:tc>
        <w:tc>
          <w:tcPr>
            <w:tcW w:w="0" w:type="auto"/>
            <w:vMerge w:val="restart"/>
          </w:tcPr>
          <w:p w:rsidR="00806566" w:rsidRPr="00806566" w:rsidRDefault="00806566" w:rsidP="00806566">
            <w:pPr>
              <w:spacing w:line="360" w:lineRule="auto"/>
              <w:jc w:val="both"/>
            </w:pPr>
            <w:r w:rsidRPr="00806566">
              <w:t>Sub-total</w:t>
            </w:r>
          </w:p>
        </w:tc>
        <w:tc>
          <w:tcPr>
            <w:tcW w:w="0" w:type="auto"/>
            <w:vMerge w:val="restart"/>
          </w:tcPr>
          <w:p w:rsidR="00806566" w:rsidRPr="00806566" w:rsidRDefault="00806566" w:rsidP="00806566">
            <w:pPr>
              <w:spacing w:line="360" w:lineRule="auto"/>
              <w:jc w:val="both"/>
            </w:pPr>
            <w:r w:rsidRPr="00806566">
              <w:t>Entradas</w:t>
            </w:r>
          </w:p>
        </w:tc>
        <w:tc>
          <w:tcPr>
            <w:tcW w:w="0" w:type="auto"/>
            <w:vMerge w:val="restart"/>
          </w:tcPr>
          <w:p w:rsidR="00806566" w:rsidRPr="00806566" w:rsidRDefault="00806566" w:rsidP="00806566">
            <w:pPr>
              <w:spacing w:line="360" w:lineRule="auto"/>
              <w:jc w:val="both"/>
            </w:pPr>
            <w:r w:rsidRPr="00806566">
              <w:t>Total**</w:t>
            </w:r>
          </w:p>
        </w:tc>
      </w:tr>
      <w:tr w:rsidR="00806566" w:rsidRPr="00806566" w:rsidTr="00F717B4">
        <w:trPr>
          <w:jc w:val="center"/>
        </w:trPr>
        <w:tc>
          <w:tcPr>
            <w:tcW w:w="1861" w:type="dxa"/>
            <w:vMerge/>
          </w:tcPr>
          <w:p w:rsidR="00806566" w:rsidRPr="00806566" w:rsidRDefault="00806566" w:rsidP="00806566">
            <w:pPr>
              <w:spacing w:line="360" w:lineRule="auto"/>
              <w:jc w:val="both"/>
            </w:pPr>
          </w:p>
        </w:tc>
        <w:tc>
          <w:tcPr>
            <w:tcW w:w="2245" w:type="dxa"/>
          </w:tcPr>
          <w:p w:rsidR="00806566" w:rsidRPr="00806566" w:rsidRDefault="00806566" w:rsidP="00806566">
            <w:pPr>
              <w:spacing w:line="360" w:lineRule="auto"/>
              <w:jc w:val="center"/>
            </w:pPr>
            <w:r w:rsidRPr="00806566">
              <w:t>Falta de assiduidade</w:t>
            </w:r>
          </w:p>
        </w:tc>
        <w:tc>
          <w:tcPr>
            <w:tcW w:w="1776" w:type="dxa"/>
          </w:tcPr>
          <w:p w:rsidR="00806566" w:rsidRPr="00806566" w:rsidRDefault="00806566" w:rsidP="00806566">
            <w:pPr>
              <w:spacing w:line="360" w:lineRule="auto"/>
              <w:jc w:val="both"/>
            </w:pPr>
            <w:r w:rsidRPr="00806566">
              <w:t>Aproveitamento</w:t>
            </w:r>
          </w:p>
        </w:tc>
        <w:tc>
          <w:tcPr>
            <w:tcW w:w="976" w:type="dxa"/>
          </w:tcPr>
          <w:p w:rsidR="00806566" w:rsidRPr="00806566" w:rsidRDefault="00806566" w:rsidP="00806566">
            <w:pPr>
              <w:spacing w:line="360" w:lineRule="auto"/>
              <w:jc w:val="both"/>
            </w:pPr>
            <w:r w:rsidRPr="00806566">
              <w:t>Outras*</w:t>
            </w:r>
          </w:p>
        </w:tc>
        <w:tc>
          <w:tcPr>
            <w:tcW w:w="0" w:type="auto"/>
            <w:vMerge/>
          </w:tcPr>
          <w:p w:rsidR="00806566" w:rsidRPr="00806566" w:rsidRDefault="00806566" w:rsidP="00806566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:rsidR="00806566" w:rsidRPr="00806566" w:rsidRDefault="00806566" w:rsidP="00806566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</w:tcPr>
          <w:p w:rsidR="00806566" w:rsidRPr="00806566" w:rsidRDefault="00806566" w:rsidP="00806566">
            <w:pPr>
              <w:spacing w:line="360" w:lineRule="auto"/>
              <w:jc w:val="both"/>
            </w:pPr>
          </w:p>
        </w:tc>
      </w:tr>
      <w:tr w:rsidR="00806566" w:rsidRPr="00806566" w:rsidTr="00F717B4">
        <w:trPr>
          <w:trHeight w:val="642"/>
          <w:jc w:val="center"/>
        </w:trPr>
        <w:tc>
          <w:tcPr>
            <w:tcW w:w="1861" w:type="dxa"/>
          </w:tcPr>
          <w:p w:rsidR="00806566" w:rsidRPr="00806566" w:rsidRDefault="00806566" w:rsidP="00806566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2245" w:type="dxa"/>
          </w:tcPr>
          <w:p w:rsidR="00806566" w:rsidRPr="00806566" w:rsidRDefault="00806566" w:rsidP="00806566">
            <w:pPr>
              <w:spacing w:line="360" w:lineRule="auto"/>
              <w:jc w:val="center"/>
            </w:pPr>
            <w:r w:rsidRPr="00806566">
              <w:t>0</w:t>
            </w:r>
          </w:p>
        </w:tc>
        <w:tc>
          <w:tcPr>
            <w:tcW w:w="1776" w:type="dxa"/>
          </w:tcPr>
          <w:p w:rsidR="00806566" w:rsidRPr="00806566" w:rsidRDefault="00806566" w:rsidP="00806566">
            <w:pPr>
              <w:spacing w:line="360" w:lineRule="auto"/>
              <w:jc w:val="center"/>
            </w:pPr>
          </w:p>
        </w:tc>
        <w:tc>
          <w:tcPr>
            <w:tcW w:w="976" w:type="dxa"/>
          </w:tcPr>
          <w:p w:rsidR="00806566" w:rsidRPr="00806566" w:rsidRDefault="00806566" w:rsidP="00806566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806566" w:rsidRPr="00806566" w:rsidRDefault="00806566" w:rsidP="00806566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0" w:type="auto"/>
          </w:tcPr>
          <w:p w:rsidR="00806566" w:rsidRPr="00806566" w:rsidRDefault="00806566" w:rsidP="00806566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806566" w:rsidRPr="00806566" w:rsidRDefault="00806566" w:rsidP="00806566">
            <w:pPr>
              <w:spacing w:line="360" w:lineRule="auto"/>
              <w:jc w:val="center"/>
            </w:pPr>
            <w:r>
              <w:t>15</w:t>
            </w:r>
          </w:p>
        </w:tc>
      </w:tr>
    </w:tbl>
    <w:p w:rsidR="00806566" w:rsidRPr="00806566" w:rsidRDefault="00806566" w:rsidP="00806566">
      <w:pPr>
        <w:spacing w:line="360" w:lineRule="auto"/>
        <w:jc w:val="both"/>
      </w:pPr>
    </w:p>
    <w:p w:rsidR="0014472B" w:rsidRDefault="00806566" w:rsidP="00204271">
      <w:pPr>
        <w:spacing w:line="360" w:lineRule="auto"/>
        <w:jc w:val="both"/>
      </w:pPr>
      <w:r>
        <w:t>*Motivo: 1 criança saiu do apoio uma vez que revelou progressos ao nível das competências trab</w:t>
      </w:r>
      <w:r w:rsidR="0014472B">
        <w:t>alhadas e das suas dificuldades no final do 2º Período.</w:t>
      </w:r>
    </w:p>
    <w:p w:rsidR="00806566" w:rsidRDefault="00806566" w:rsidP="00204271">
      <w:pPr>
        <w:spacing w:line="360" w:lineRule="auto"/>
        <w:jc w:val="both"/>
      </w:pPr>
    </w:p>
    <w:p w:rsidR="00806566" w:rsidRDefault="00806566" w:rsidP="00204271">
      <w:pPr>
        <w:spacing w:line="360" w:lineRule="auto"/>
        <w:jc w:val="both"/>
      </w:pPr>
    </w:p>
    <w:p w:rsidR="0014472B" w:rsidRDefault="00806566" w:rsidP="0014472B">
      <w:pPr>
        <w:spacing w:line="360" w:lineRule="auto"/>
        <w:ind w:hanging="2"/>
        <w:jc w:val="both"/>
        <w:rPr>
          <w:b/>
        </w:rPr>
      </w:pPr>
      <w:r>
        <w:rPr>
          <w:b/>
        </w:rPr>
        <w:t>2 –</w:t>
      </w:r>
      <w:r w:rsidR="0014472B">
        <w:rPr>
          <w:b/>
        </w:rPr>
        <w:t xml:space="preserve"> Análise da participação no processo de ensino à distância (E@D)</w:t>
      </w:r>
    </w:p>
    <w:p w:rsidR="0014472B" w:rsidRDefault="0014472B" w:rsidP="0014472B">
      <w:pPr>
        <w:spacing w:line="360" w:lineRule="auto"/>
        <w:jc w:val="both"/>
        <w:rPr>
          <w:b/>
        </w:rPr>
      </w:pPr>
      <w:r>
        <w:rPr>
          <w:b/>
        </w:rPr>
        <w:t xml:space="preserve">(3º período) </w:t>
      </w:r>
    </w:p>
    <w:p w:rsidR="006959BE" w:rsidRDefault="006959BE" w:rsidP="0014472B">
      <w:pPr>
        <w:spacing w:line="360" w:lineRule="auto"/>
        <w:jc w:val="both"/>
        <w:rPr>
          <w:b/>
        </w:rPr>
      </w:pPr>
    </w:p>
    <w:tbl>
      <w:tblPr>
        <w:tblStyle w:val="Tabelacomgrade"/>
        <w:tblpPr w:leftFromText="141" w:rightFromText="141" w:vertAnchor="text" w:horzAnchor="margin" w:tblpY="100"/>
        <w:tblW w:w="0" w:type="auto"/>
        <w:tblLook w:val="04A0" w:firstRow="1" w:lastRow="0" w:firstColumn="1" w:lastColumn="0" w:noHBand="0" w:noVBand="1"/>
      </w:tblPr>
      <w:tblGrid>
        <w:gridCol w:w="1136"/>
        <w:gridCol w:w="2120"/>
        <w:gridCol w:w="2126"/>
        <w:gridCol w:w="2551"/>
      </w:tblGrid>
      <w:tr w:rsidR="0014472B" w:rsidTr="006959BE">
        <w:tc>
          <w:tcPr>
            <w:tcW w:w="1136" w:type="dxa"/>
          </w:tcPr>
          <w:p w:rsidR="0014472B" w:rsidRPr="0014472B" w:rsidRDefault="0014472B" w:rsidP="0014472B">
            <w:pPr>
              <w:spacing w:line="360" w:lineRule="auto"/>
              <w:jc w:val="both"/>
              <w:rPr>
                <w:b/>
              </w:rPr>
            </w:pPr>
            <w:r w:rsidRPr="0014472B">
              <w:rPr>
                <w:b/>
              </w:rPr>
              <w:t xml:space="preserve">Nº de Crianças  </w:t>
            </w:r>
          </w:p>
        </w:tc>
        <w:tc>
          <w:tcPr>
            <w:tcW w:w="2120" w:type="dxa"/>
          </w:tcPr>
          <w:p w:rsidR="0014472B" w:rsidRPr="0014472B" w:rsidRDefault="0014472B" w:rsidP="0014472B">
            <w:pPr>
              <w:spacing w:line="360" w:lineRule="auto"/>
              <w:jc w:val="both"/>
              <w:rPr>
                <w:b/>
              </w:rPr>
            </w:pPr>
            <w:r w:rsidRPr="0014472B">
              <w:rPr>
                <w:b/>
              </w:rPr>
              <w:t xml:space="preserve">Não Executou as Tarefas Propostas </w:t>
            </w:r>
          </w:p>
        </w:tc>
        <w:tc>
          <w:tcPr>
            <w:tcW w:w="2126" w:type="dxa"/>
          </w:tcPr>
          <w:p w:rsidR="0014472B" w:rsidRPr="0014472B" w:rsidRDefault="0014472B" w:rsidP="0014472B">
            <w:pPr>
              <w:spacing w:line="360" w:lineRule="auto"/>
              <w:jc w:val="both"/>
              <w:rPr>
                <w:b/>
              </w:rPr>
            </w:pPr>
            <w:r w:rsidRPr="0014472B">
              <w:rPr>
                <w:b/>
              </w:rPr>
              <w:t>Executou algumas  Tarefas Propostas</w:t>
            </w:r>
          </w:p>
        </w:tc>
        <w:tc>
          <w:tcPr>
            <w:tcW w:w="2551" w:type="dxa"/>
          </w:tcPr>
          <w:p w:rsidR="0014472B" w:rsidRPr="0014472B" w:rsidRDefault="006959BE" w:rsidP="0014472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Executou </w:t>
            </w:r>
            <w:r w:rsidR="0014472B" w:rsidRPr="0014472B">
              <w:rPr>
                <w:b/>
              </w:rPr>
              <w:t>todas as Tarefas Propostas</w:t>
            </w:r>
          </w:p>
        </w:tc>
      </w:tr>
      <w:tr w:rsidR="0014472B" w:rsidTr="006959BE">
        <w:tc>
          <w:tcPr>
            <w:tcW w:w="1136" w:type="dxa"/>
          </w:tcPr>
          <w:p w:rsidR="0014472B" w:rsidRDefault="0014472B" w:rsidP="0014472B">
            <w:pPr>
              <w:spacing w:line="360" w:lineRule="auto"/>
              <w:jc w:val="center"/>
            </w:pPr>
            <w:r>
              <w:t>15</w:t>
            </w:r>
          </w:p>
        </w:tc>
        <w:tc>
          <w:tcPr>
            <w:tcW w:w="2120" w:type="dxa"/>
          </w:tcPr>
          <w:p w:rsidR="0014472B" w:rsidRDefault="0014472B" w:rsidP="0014472B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2126" w:type="dxa"/>
          </w:tcPr>
          <w:p w:rsidR="0014472B" w:rsidRDefault="0014472B" w:rsidP="0014472B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14472B" w:rsidRDefault="0014472B" w:rsidP="0014472B">
            <w:pPr>
              <w:spacing w:line="360" w:lineRule="auto"/>
              <w:jc w:val="center"/>
            </w:pPr>
            <w:r>
              <w:t>3</w:t>
            </w:r>
          </w:p>
        </w:tc>
      </w:tr>
    </w:tbl>
    <w:p w:rsidR="00806566" w:rsidRDefault="00806566" w:rsidP="00806566">
      <w:pPr>
        <w:spacing w:line="360" w:lineRule="auto"/>
        <w:jc w:val="both"/>
        <w:rPr>
          <w:b/>
        </w:rPr>
      </w:pPr>
    </w:p>
    <w:p w:rsidR="00204271" w:rsidRDefault="00204271" w:rsidP="00204271">
      <w:pPr>
        <w:spacing w:line="360" w:lineRule="auto"/>
        <w:jc w:val="both"/>
      </w:pPr>
    </w:p>
    <w:p w:rsidR="00FF4E8C" w:rsidRPr="00F90D24" w:rsidRDefault="00204271" w:rsidP="00806566">
      <w:pPr>
        <w:spacing w:line="360" w:lineRule="auto"/>
        <w:jc w:val="both"/>
        <w:rPr>
          <w:highlight w:val="yellow"/>
        </w:rPr>
      </w:pPr>
      <w:r w:rsidRPr="001201B6">
        <w:rPr>
          <w:rFonts w:eastAsiaTheme="minorHAnsi"/>
          <w:lang w:eastAsia="en-US"/>
        </w:rPr>
        <w:tab/>
      </w:r>
    </w:p>
    <w:p w:rsidR="00204271" w:rsidRDefault="00204271" w:rsidP="00392111">
      <w:pPr>
        <w:autoSpaceDE w:val="0"/>
        <w:autoSpaceDN w:val="0"/>
        <w:adjustRightInd w:val="0"/>
      </w:pPr>
    </w:p>
    <w:p w:rsidR="00204271" w:rsidRDefault="00204271" w:rsidP="00392111">
      <w:pPr>
        <w:autoSpaceDE w:val="0"/>
        <w:autoSpaceDN w:val="0"/>
        <w:adjustRightInd w:val="0"/>
      </w:pPr>
    </w:p>
    <w:p w:rsidR="00204271" w:rsidRPr="00A664AF" w:rsidRDefault="00204271" w:rsidP="00392111">
      <w:pPr>
        <w:autoSpaceDE w:val="0"/>
        <w:autoSpaceDN w:val="0"/>
        <w:adjustRightInd w:val="0"/>
      </w:pPr>
    </w:p>
    <w:p w:rsidR="00642190" w:rsidRPr="00204271" w:rsidRDefault="0018180F" w:rsidP="00204271">
      <w:pPr>
        <w:tabs>
          <w:tab w:val="left" w:pos="1020"/>
        </w:tabs>
        <w:spacing w:line="360" w:lineRule="auto"/>
        <w:rPr>
          <w:b/>
        </w:rPr>
      </w:pPr>
      <w:r w:rsidRPr="00204271">
        <w:rPr>
          <w:b/>
        </w:rPr>
        <w:t xml:space="preserve"> </w:t>
      </w:r>
    </w:p>
    <w:p w:rsidR="004F3FA3" w:rsidRPr="00026DF1" w:rsidRDefault="004F3FA3" w:rsidP="00F17B09">
      <w:pPr>
        <w:spacing w:line="360" w:lineRule="auto"/>
        <w:jc w:val="both"/>
        <w:rPr>
          <w:b/>
        </w:rPr>
      </w:pPr>
      <w:r>
        <w:rPr>
          <w:b/>
        </w:rPr>
        <w:t>3</w:t>
      </w:r>
      <w:r w:rsidR="00F17B09" w:rsidRPr="00026DF1">
        <w:rPr>
          <w:b/>
        </w:rPr>
        <w:t xml:space="preserve"> - Indicação do número de crianças que frequentarão o apoio para o próximo ano letivo: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5"/>
        <w:gridCol w:w="1099"/>
        <w:gridCol w:w="1099"/>
        <w:gridCol w:w="1099"/>
      </w:tblGrid>
      <w:tr w:rsidR="00E61B61" w:rsidRPr="00026DF1" w:rsidTr="00026DF1">
        <w:trPr>
          <w:trHeight w:val="414"/>
          <w:jc w:val="center"/>
        </w:trPr>
        <w:tc>
          <w:tcPr>
            <w:tcW w:w="2985" w:type="dxa"/>
            <w:vMerge w:val="restart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Área</w:t>
            </w:r>
          </w:p>
        </w:tc>
        <w:tc>
          <w:tcPr>
            <w:tcW w:w="2198" w:type="dxa"/>
            <w:gridSpan w:val="2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Idade</w:t>
            </w:r>
          </w:p>
        </w:tc>
        <w:tc>
          <w:tcPr>
            <w:tcW w:w="1099" w:type="dxa"/>
            <w:vMerge w:val="restart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Total</w:t>
            </w:r>
          </w:p>
        </w:tc>
      </w:tr>
      <w:tr w:rsidR="00E61B61" w:rsidRPr="00026DF1" w:rsidTr="00026DF1">
        <w:trPr>
          <w:trHeight w:val="414"/>
          <w:jc w:val="center"/>
        </w:trPr>
        <w:tc>
          <w:tcPr>
            <w:tcW w:w="2985" w:type="dxa"/>
            <w:vMerge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  <w:tc>
          <w:tcPr>
            <w:tcW w:w="1099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5 anos</w:t>
            </w:r>
          </w:p>
        </w:tc>
        <w:tc>
          <w:tcPr>
            <w:tcW w:w="1099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6 anos</w:t>
            </w:r>
          </w:p>
        </w:tc>
        <w:tc>
          <w:tcPr>
            <w:tcW w:w="1099" w:type="dxa"/>
            <w:vMerge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</w:tr>
      <w:tr w:rsidR="00E61B61" w:rsidRPr="00026DF1" w:rsidTr="00026DF1">
        <w:trPr>
          <w:jc w:val="center"/>
        </w:trPr>
        <w:tc>
          <w:tcPr>
            <w:tcW w:w="2985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Formação Pessoal e Social</w:t>
            </w:r>
          </w:p>
        </w:tc>
        <w:tc>
          <w:tcPr>
            <w:tcW w:w="1099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  <w:tc>
          <w:tcPr>
            <w:tcW w:w="1099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  <w:tc>
          <w:tcPr>
            <w:tcW w:w="1099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</w:tr>
      <w:tr w:rsidR="00E61B61" w:rsidRPr="00026DF1" w:rsidTr="00026DF1">
        <w:trPr>
          <w:jc w:val="center"/>
        </w:trPr>
        <w:tc>
          <w:tcPr>
            <w:tcW w:w="2985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Expressão e Comunicação</w:t>
            </w:r>
          </w:p>
        </w:tc>
        <w:tc>
          <w:tcPr>
            <w:tcW w:w="1099" w:type="dxa"/>
            <w:vAlign w:val="center"/>
          </w:tcPr>
          <w:p w:rsidR="00E61B61" w:rsidRPr="00026DF1" w:rsidRDefault="00682298" w:rsidP="00026DF1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1099" w:type="dxa"/>
            <w:vAlign w:val="center"/>
          </w:tcPr>
          <w:p w:rsidR="00E61B61" w:rsidRPr="00026DF1" w:rsidRDefault="00682298" w:rsidP="00026DF1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099" w:type="dxa"/>
            <w:vAlign w:val="center"/>
          </w:tcPr>
          <w:p w:rsidR="00E61B61" w:rsidRPr="00026DF1" w:rsidRDefault="00682298" w:rsidP="00026DF1">
            <w:pPr>
              <w:spacing w:line="360" w:lineRule="auto"/>
              <w:jc w:val="center"/>
            </w:pPr>
            <w:r>
              <w:t>25</w:t>
            </w:r>
          </w:p>
        </w:tc>
      </w:tr>
      <w:tr w:rsidR="00E61B61" w:rsidRPr="00BD1AB1" w:rsidTr="00026DF1">
        <w:trPr>
          <w:jc w:val="center"/>
        </w:trPr>
        <w:tc>
          <w:tcPr>
            <w:tcW w:w="2985" w:type="dxa"/>
          </w:tcPr>
          <w:p w:rsidR="00E61B61" w:rsidRPr="00026DF1" w:rsidRDefault="00E61B61" w:rsidP="00026DF1">
            <w:pPr>
              <w:spacing w:line="360" w:lineRule="auto"/>
              <w:jc w:val="center"/>
            </w:pPr>
            <w:r w:rsidRPr="00026DF1">
              <w:t>Conhecimento do Mundo</w:t>
            </w:r>
          </w:p>
        </w:tc>
        <w:tc>
          <w:tcPr>
            <w:tcW w:w="1099" w:type="dxa"/>
            <w:vAlign w:val="center"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  <w:tc>
          <w:tcPr>
            <w:tcW w:w="1099" w:type="dxa"/>
            <w:vAlign w:val="center"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  <w:tc>
          <w:tcPr>
            <w:tcW w:w="1099" w:type="dxa"/>
            <w:vAlign w:val="center"/>
          </w:tcPr>
          <w:p w:rsidR="00E61B61" w:rsidRPr="00026DF1" w:rsidRDefault="00E61B61" w:rsidP="00026DF1">
            <w:pPr>
              <w:spacing w:line="360" w:lineRule="auto"/>
              <w:jc w:val="center"/>
            </w:pPr>
          </w:p>
        </w:tc>
      </w:tr>
    </w:tbl>
    <w:p w:rsidR="00F76FD4" w:rsidRDefault="00F76FD4" w:rsidP="00E61B61">
      <w:pPr>
        <w:spacing w:line="360" w:lineRule="auto"/>
        <w:jc w:val="both"/>
        <w:rPr>
          <w:i/>
          <w:highlight w:val="green"/>
        </w:rPr>
      </w:pPr>
    </w:p>
    <w:p w:rsidR="004F3FA3" w:rsidRPr="00BD1AB1" w:rsidRDefault="004F3FA3" w:rsidP="00E61B61">
      <w:pPr>
        <w:spacing w:line="360" w:lineRule="auto"/>
        <w:jc w:val="both"/>
        <w:rPr>
          <w:i/>
          <w:highlight w:val="green"/>
        </w:rPr>
      </w:pPr>
    </w:p>
    <w:p w:rsidR="004F3FA3" w:rsidRDefault="00E61B61" w:rsidP="00F17B09">
      <w:pPr>
        <w:spacing w:line="360" w:lineRule="auto"/>
        <w:jc w:val="both"/>
      </w:pPr>
      <w:r w:rsidRPr="00026DF1">
        <w:rPr>
          <w:i/>
        </w:rPr>
        <w:t>Observações</w:t>
      </w:r>
      <w:r w:rsidR="00026DF1" w:rsidRPr="00026DF1">
        <w:t xml:space="preserve">: O número de crianças a apoiar no próximo ano letivo, evidenciado na tabela anterior, é referente a todos os Núcleos da unidade orgânica. </w:t>
      </w:r>
      <w:r w:rsidR="00682298">
        <w:t xml:space="preserve"> Onde estão propostos para apoio educativo 4 crianças com adiamento de matrícula e 8 crianças condicionais.</w:t>
      </w:r>
    </w:p>
    <w:p w:rsidR="004F3FA3" w:rsidRDefault="004F3FA3" w:rsidP="00F17B09">
      <w:pPr>
        <w:spacing w:line="360" w:lineRule="auto"/>
        <w:jc w:val="both"/>
      </w:pPr>
    </w:p>
    <w:p w:rsidR="004F3FA3" w:rsidRPr="001A3804" w:rsidRDefault="001C0B25" w:rsidP="004F3FA3">
      <w:pPr>
        <w:tabs>
          <w:tab w:val="left" w:pos="1020"/>
        </w:tabs>
        <w:spacing w:line="360" w:lineRule="auto"/>
        <w:jc w:val="both"/>
        <w:rPr>
          <w:b/>
        </w:rPr>
      </w:pPr>
      <w:r>
        <w:rPr>
          <w:b/>
        </w:rPr>
        <w:t xml:space="preserve">4- </w:t>
      </w:r>
      <w:r w:rsidR="004F3FA3" w:rsidRPr="001A3804">
        <w:rPr>
          <w:b/>
        </w:rPr>
        <w:t>Apoio da Língua Portuguesa não Materna</w:t>
      </w:r>
    </w:p>
    <w:p w:rsidR="004F3FA3" w:rsidRPr="00FA0AE8" w:rsidRDefault="004F3FA3" w:rsidP="004F3FA3">
      <w:pPr>
        <w:tabs>
          <w:tab w:val="left" w:pos="1020"/>
        </w:tabs>
        <w:spacing w:line="360" w:lineRule="auto"/>
        <w:jc w:val="both"/>
      </w:pPr>
    </w:p>
    <w:p w:rsidR="004F3FA3" w:rsidRDefault="004F3FA3" w:rsidP="001C0B25">
      <w:pPr>
        <w:tabs>
          <w:tab w:val="left" w:pos="195"/>
        </w:tabs>
        <w:spacing w:line="360" w:lineRule="auto"/>
        <w:jc w:val="both"/>
      </w:pPr>
      <w:r>
        <w:t xml:space="preserve">      Ainda, na Escola Gaspar Frutuoso existe uma criança que está a receber Apoio da Língua Portuguesa não Materna</w:t>
      </w:r>
      <w:r w:rsidR="001C0B25">
        <w:t xml:space="preserve"> (PLNM)</w:t>
      </w:r>
      <w:r>
        <w:t xml:space="preserve"> que é ministrado por uma docente do 1ºCiclo, Lúcia </w:t>
      </w:r>
      <w:r w:rsidR="001C0B25">
        <w:t xml:space="preserve">Maria Teixeira do Couto Pacheco, </w:t>
      </w:r>
      <w:r w:rsidR="001C0B25">
        <w:rPr>
          <w:color w:val="000000"/>
        </w:rPr>
        <w:t xml:space="preserve">informou que </w:t>
      </w:r>
      <w:r w:rsidR="001D1247">
        <w:rPr>
          <w:color w:val="000000"/>
        </w:rPr>
        <w:t xml:space="preserve">a </w:t>
      </w:r>
      <w:r w:rsidR="001C0B25">
        <w:rPr>
          <w:color w:val="000000"/>
        </w:rPr>
        <w:t>criança progrediu no Ensino à Distância (E@</w:t>
      </w:r>
      <w:r w:rsidR="001C0B25" w:rsidRPr="00FD5797">
        <w:rPr>
          <w:color w:val="000000"/>
        </w:rPr>
        <w:t>D</w:t>
      </w:r>
      <w:r w:rsidR="001C0B25">
        <w:rPr>
          <w:color w:val="000000"/>
        </w:rPr>
        <w:t>),</w:t>
      </w:r>
      <w:r w:rsidR="001C0B25" w:rsidRPr="00FD5797">
        <w:rPr>
          <w:color w:val="000000"/>
        </w:rPr>
        <w:t xml:space="preserve"> revelando um </w:t>
      </w:r>
      <w:r w:rsidR="001C0B25">
        <w:rPr>
          <w:color w:val="000000"/>
        </w:rPr>
        <w:t xml:space="preserve">bom </w:t>
      </w:r>
      <w:r w:rsidR="001C0B25" w:rsidRPr="00FD5797">
        <w:rPr>
          <w:color w:val="000000"/>
        </w:rPr>
        <w:t>envolv</w:t>
      </w:r>
      <w:r w:rsidR="001C0B25">
        <w:rPr>
          <w:color w:val="000000"/>
        </w:rPr>
        <w:t>imento</w:t>
      </w:r>
      <w:r w:rsidR="001C0B25" w:rsidRPr="00FD5797">
        <w:rPr>
          <w:color w:val="000000"/>
        </w:rPr>
        <w:t xml:space="preserve"> na</w:t>
      </w:r>
      <w:r w:rsidR="001C0B25">
        <w:rPr>
          <w:color w:val="000000"/>
        </w:rPr>
        <w:t xml:space="preserve"> aprendizagem e realizando as</w:t>
      </w:r>
      <w:r w:rsidR="001C0B25" w:rsidRPr="00FD5797">
        <w:rPr>
          <w:color w:val="000000"/>
        </w:rPr>
        <w:t xml:space="preserve"> tarefas que lhe foram solicitadas</w:t>
      </w:r>
      <w:r w:rsidR="001C0B25">
        <w:rPr>
          <w:color w:val="000000"/>
        </w:rPr>
        <w:t>.</w:t>
      </w:r>
      <w:r w:rsidR="001C0B25" w:rsidRPr="005678A7">
        <w:rPr>
          <w:color w:val="000000"/>
        </w:rPr>
        <w:t xml:space="preserve"> </w:t>
      </w:r>
      <w:r w:rsidR="001C0B25">
        <w:rPr>
          <w:color w:val="000000"/>
        </w:rPr>
        <w:t>Semanalmente participou nas sessões síncronas.</w:t>
      </w:r>
      <w:r w:rsidR="001C0B25" w:rsidRPr="00EF4A23">
        <w:rPr>
          <w:color w:val="000000"/>
        </w:rPr>
        <w:t xml:space="preserve"> </w:t>
      </w:r>
    </w:p>
    <w:p w:rsidR="004F3FA3" w:rsidRDefault="004F3FA3" w:rsidP="00F17B09">
      <w:pPr>
        <w:spacing w:line="360" w:lineRule="auto"/>
        <w:jc w:val="both"/>
      </w:pPr>
    </w:p>
    <w:p w:rsidR="004F3FA3" w:rsidRDefault="004F3FA3" w:rsidP="00F17B09">
      <w:pPr>
        <w:spacing w:line="360" w:lineRule="auto"/>
        <w:jc w:val="both"/>
      </w:pPr>
    </w:p>
    <w:p w:rsidR="00F17B09" w:rsidRDefault="001C0B25" w:rsidP="00F17B09">
      <w:pPr>
        <w:spacing w:line="360" w:lineRule="auto"/>
        <w:jc w:val="both"/>
        <w:rPr>
          <w:b/>
        </w:rPr>
      </w:pPr>
      <w:r>
        <w:rPr>
          <w:b/>
        </w:rPr>
        <w:t>5</w:t>
      </w:r>
      <w:r w:rsidR="00F17B09" w:rsidRPr="00E9429A">
        <w:rPr>
          <w:b/>
        </w:rPr>
        <w:t>– Medidas a implementar no próximo ano letivo:</w:t>
      </w:r>
    </w:p>
    <w:p w:rsidR="00204271" w:rsidRPr="00E9429A" w:rsidRDefault="00204271" w:rsidP="00F17B09">
      <w:pPr>
        <w:spacing w:line="360" w:lineRule="auto"/>
        <w:jc w:val="both"/>
        <w:rPr>
          <w:b/>
        </w:rPr>
      </w:pPr>
    </w:p>
    <w:p w:rsidR="00577952" w:rsidRPr="00E9429A" w:rsidRDefault="00577952" w:rsidP="00E9429A">
      <w:pPr>
        <w:pStyle w:val="PargrafodaLista"/>
        <w:numPr>
          <w:ilvl w:val="0"/>
          <w:numId w:val="9"/>
        </w:numPr>
        <w:spacing w:line="360" w:lineRule="auto"/>
        <w:jc w:val="both"/>
      </w:pPr>
      <w:r w:rsidRPr="00E9429A">
        <w:t>Elaborado e organizada de acordo com critérios de natureza pedagógica, em função dos recursos humanos d</w:t>
      </w:r>
      <w:r w:rsidR="00E9429A" w:rsidRPr="00E9429A">
        <w:t>isponíveis na Unidade Orgânica;</w:t>
      </w:r>
    </w:p>
    <w:p w:rsidR="00F17B09" w:rsidRPr="00E9429A" w:rsidRDefault="00F17B09" w:rsidP="00E9429A">
      <w:pPr>
        <w:pStyle w:val="PargrafodaLista"/>
        <w:numPr>
          <w:ilvl w:val="0"/>
          <w:numId w:val="9"/>
        </w:numPr>
        <w:spacing w:line="360" w:lineRule="auto"/>
        <w:jc w:val="both"/>
      </w:pPr>
      <w:r w:rsidRPr="00E9429A">
        <w:t>Manter a frequência de apoio educativo (prioritárias crianças com 5 anos);</w:t>
      </w:r>
    </w:p>
    <w:p w:rsidR="00F17B09" w:rsidRPr="00E9429A" w:rsidRDefault="00F17B09" w:rsidP="00E9429A">
      <w:pPr>
        <w:pStyle w:val="PargrafodaLista"/>
        <w:numPr>
          <w:ilvl w:val="0"/>
          <w:numId w:val="9"/>
        </w:numPr>
        <w:spacing w:line="360" w:lineRule="auto"/>
        <w:jc w:val="both"/>
      </w:pPr>
      <w:r w:rsidRPr="00E9429A">
        <w:t>Realizar</w:t>
      </w:r>
      <w:r w:rsidR="00637193">
        <w:t xml:space="preserve"> uma avaliação diagnóstica, pelos educadore</w:t>
      </w:r>
      <w:r w:rsidRPr="00E9429A">
        <w:t xml:space="preserve">s de apoio, como forma de selecionar as crianças prioritárias para o apoio, visando melhores resultados; </w:t>
      </w:r>
    </w:p>
    <w:p w:rsidR="00C61CF8" w:rsidRPr="00C66161" w:rsidRDefault="001C0B25" w:rsidP="004F3FA3">
      <w:pPr>
        <w:pStyle w:val="PargrafodaLista"/>
        <w:numPr>
          <w:ilvl w:val="0"/>
          <w:numId w:val="9"/>
        </w:numPr>
        <w:spacing w:line="360" w:lineRule="auto"/>
        <w:jc w:val="both"/>
      </w:pPr>
      <w:r w:rsidRPr="00C66161">
        <w:t>O apoio educativo deve ape</w:t>
      </w:r>
      <w:r w:rsidR="00026DF1" w:rsidRPr="00C66161">
        <w:t xml:space="preserve">nas abranger </w:t>
      </w:r>
      <w:r w:rsidR="00577952" w:rsidRPr="00C66161">
        <w:t xml:space="preserve">as </w:t>
      </w:r>
      <w:r w:rsidR="00026DF1" w:rsidRPr="00C66161">
        <w:t>crianças inseridas em grupos d</w:t>
      </w:r>
      <w:r w:rsidR="00577952" w:rsidRPr="00C66161">
        <w:t>a EP</w:t>
      </w:r>
      <w:r w:rsidR="000452EE">
        <w:t>E com</w:t>
      </w:r>
      <w:r w:rsidR="00F70FF2">
        <w:t xml:space="preserve"> mais de</w:t>
      </w:r>
      <w:bookmarkStart w:id="0" w:name="_GoBack"/>
      <w:bookmarkEnd w:id="0"/>
      <w:r w:rsidR="00682298" w:rsidRPr="00C66161">
        <w:t xml:space="preserve"> 15 </w:t>
      </w:r>
      <w:r w:rsidR="00577952" w:rsidRPr="00C66161">
        <w:t>crianças;</w:t>
      </w:r>
    </w:p>
    <w:p w:rsidR="00026DF1" w:rsidRPr="00E9429A" w:rsidRDefault="00C61CF8" w:rsidP="00296454">
      <w:pPr>
        <w:pStyle w:val="PargrafodaLista"/>
        <w:numPr>
          <w:ilvl w:val="0"/>
          <w:numId w:val="9"/>
        </w:numPr>
        <w:spacing w:line="360" w:lineRule="auto"/>
        <w:jc w:val="both"/>
      </w:pPr>
      <w:r>
        <w:t>Sempre que possível, e</w:t>
      </w:r>
      <w:r w:rsidR="00026DF1" w:rsidRPr="00E9429A">
        <w:t>scalonar no máximo</w:t>
      </w:r>
      <w:r w:rsidR="004F3FA3">
        <w:t xml:space="preserve"> 4</w:t>
      </w:r>
      <w:r w:rsidR="00026DF1" w:rsidRPr="00E9429A">
        <w:t xml:space="preserve"> crianças por sessão de apoio;</w:t>
      </w:r>
    </w:p>
    <w:p w:rsidR="00F17B09" w:rsidRPr="00E9429A" w:rsidRDefault="009512F6" w:rsidP="00E9429A">
      <w:pPr>
        <w:pStyle w:val="PargrafodaLista"/>
        <w:numPr>
          <w:ilvl w:val="0"/>
          <w:numId w:val="9"/>
        </w:numPr>
        <w:spacing w:line="360" w:lineRule="auto"/>
        <w:jc w:val="both"/>
      </w:pPr>
      <w:r w:rsidRPr="00E9429A">
        <w:t xml:space="preserve">Privilegiar um </w:t>
      </w:r>
      <w:r w:rsidR="00F17B09" w:rsidRPr="00E9429A">
        <w:t>espaço próprio para a intervenção do apoio educativo;</w:t>
      </w:r>
    </w:p>
    <w:p w:rsidR="00F17B09" w:rsidRPr="00E9429A" w:rsidRDefault="00F17B09" w:rsidP="00E9429A">
      <w:pPr>
        <w:pStyle w:val="PargrafodaLista"/>
        <w:numPr>
          <w:ilvl w:val="0"/>
          <w:numId w:val="9"/>
        </w:numPr>
        <w:spacing w:line="360" w:lineRule="auto"/>
        <w:jc w:val="both"/>
      </w:pPr>
      <w:r w:rsidRPr="00E9429A">
        <w:t>Manter a transversalidade e a multidisciplinaridade das tarefas/atividades;</w:t>
      </w:r>
    </w:p>
    <w:p w:rsidR="00F17B09" w:rsidRPr="00E9429A" w:rsidRDefault="00F17B09" w:rsidP="00E9429A">
      <w:pPr>
        <w:pStyle w:val="PargrafodaLista"/>
        <w:numPr>
          <w:ilvl w:val="0"/>
          <w:numId w:val="9"/>
        </w:numPr>
        <w:spacing w:line="360" w:lineRule="auto"/>
        <w:jc w:val="both"/>
      </w:pPr>
      <w:r w:rsidRPr="00E9429A">
        <w:t>Continuar a beneficiar crianças inseridas no âmbito do Documento Orientador – Português Língua Não Materna no Currículo Nacional (PLNM).</w:t>
      </w:r>
    </w:p>
    <w:p w:rsidR="001B2D26" w:rsidRPr="00F90D24" w:rsidRDefault="001B2D26" w:rsidP="00636B19">
      <w:pPr>
        <w:spacing w:line="360" w:lineRule="auto"/>
        <w:jc w:val="both"/>
        <w:rPr>
          <w:b/>
          <w:highlight w:val="yellow"/>
        </w:rPr>
      </w:pPr>
    </w:p>
    <w:p w:rsidR="000B6D79" w:rsidRPr="00F90D24" w:rsidRDefault="000B6D79" w:rsidP="00445464">
      <w:pPr>
        <w:jc w:val="center"/>
        <w:rPr>
          <w:highlight w:val="yellow"/>
        </w:rPr>
      </w:pPr>
    </w:p>
    <w:p w:rsidR="004F3FA3" w:rsidRDefault="004F3FA3" w:rsidP="00AE20CE">
      <w:pPr>
        <w:spacing w:line="360" w:lineRule="auto"/>
        <w:jc w:val="center"/>
      </w:pPr>
    </w:p>
    <w:p w:rsidR="004F3FA3" w:rsidRDefault="004F3FA3" w:rsidP="00AE20CE">
      <w:pPr>
        <w:spacing w:line="360" w:lineRule="auto"/>
        <w:jc w:val="center"/>
      </w:pPr>
    </w:p>
    <w:p w:rsidR="004F3FA3" w:rsidRDefault="004F3FA3" w:rsidP="00AE20CE">
      <w:pPr>
        <w:spacing w:line="360" w:lineRule="auto"/>
        <w:jc w:val="center"/>
      </w:pPr>
    </w:p>
    <w:p w:rsidR="004F3FA3" w:rsidRDefault="004F3FA3" w:rsidP="00AE20CE">
      <w:pPr>
        <w:spacing w:line="360" w:lineRule="auto"/>
        <w:jc w:val="center"/>
      </w:pPr>
    </w:p>
    <w:p w:rsidR="001815D9" w:rsidRPr="00F90D24" w:rsidRDefault="001815D9" w:rsidP="00AE20CE">
      <w:pPr>
        <w:spacing w:line="360" w:lineRule="auto"/>
        <w:jc w:val="center"/>
      </w:pPr>
      <w:r w:rsidRPr="00E9429A">
        <w:t xml:space="preserve">Ribeira </w:t>
      </w:r>
      <w:r w:rsidR="00204271">
        <w:t xml:space="preserve">Grande, 23 de junho </w:t>
      </w:r>
      <w:r w:rsidR="00AE20CE" w:rsidRPr="00E9429A">
        <w:t>de</w:t>
      </w:r>
      <w:r w:rsidR="00204271">
        <w:t xml:space="preserve"> 2020</w:t>
      </w:r>
    </w:p>
    <w:p w:rsidR="001815D9" w:rsidRPr="00F90D24" w:rsidRDefault="001815D9" w:rsidP="001815D9">
      <w:pPr>
        <w:spacing w:line="360" w:lineRule="auto"/>
        <w:jc w:val="center"/>
      </w:pPr>
      <w:r w:rsidRPr="00F90D24">
        <w:t>A coordenadora do Departamento Curricular da Educação Pré-Escolar</w:t>
      </w:r>
    </w:p>
    <w:p w:rsidR="001815D9" w:rsidRPr="00F90D24" w:rsidRDefault="001815D9" w:rsidP="001815D9">
      <w:pPr>
        <w:spacing w:line="360" w:lineRule="auto"/>
        <w:jc w:val="center"/>
      </w:pPr>
      <w:r w:rsidRPr="00F90D24">
        <w:t>___________________</w:t>
      </w:r>
    </w:p>
    <w:p w:rsidR="000B6D79" w:rsidRDefault="00204271" w:rsidP="00FB093F">
      <w:pPr>
        <w:spacing w:line="360" w:lineRule="auto"/>
        <w:jc w:val="center"/>
      </w:pPr>
      <w:r>
        <w:t>(Maria João Rego</w:t>
      </w:r>
      <w:r w:rsidR="00A91994" w:rsidRPr="00F90D24">
        <w:t>)</w:t>
      </w:r>
    </w:p>
    <w:p w:rsidR="00362E6D" w:rsidRPr="003F2CA3" w:rsidRDefault="00362E6D" w:rsidP="00362E6D">
      <w:pPr>
        <w:spacing w:line="360" w:lineRule="auto"/>
        <w:rPr>
          <w:rFonts w:asciiTheme="majorHAnsi" w:hAnsiTheme="majorHAnsi"/>
          <w:b/>
          <w:sz w:val="28"/>
          <w:szCs w:val="28"/>
        </w:rPr>
      </w:pPr>
    </w:p>
    <w:sectPr w:rsidR="00362E6D" w:rsidRPr="003F2CA3"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911" w:rsidRDefault="007D6911" w:rsidP="0067574F">
      <w:r>
        <w:separator/>
      </w:r>
    </w:p>
  </w:endnote>
  <w:endnote w:type="continuationSeparator" w:id="0">
    <w:p w:rsidR="007D6911" w:rsidRDefault="007D6911" w:rsidP="00675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lama">
    <w:altName w:val="Fla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212" w:rsidRPr="00AC7212" w:rsidRDefault="00AC7212" w:rsidP="00AC7212">
    <w:pPr>
      <w:ind w:left="3540"/>
      <w:rPr>
        <w:i/>
        <w:color w:val="808080" w:themeColor="background1" w:themeShade="80"/>
      </w:rPr>
    </w:pPr>
    <w:r w:rsidRPr="00AC7212">
      <w:rPr>
        <w:i/>
        <w:color w:val="808080" w:themeColor="background1" w:themeShade="80"/>
      </w:rPr>
      <w:t>Departame</w:t>
    </w:r>
    <w:r w:rsidR="00204271">
      <w:rPr>
        <w:i/>
        <w:color w:val="808080" w:themeColor="background1" w:themeShade="80"/>
      </w:rPr>
      <w:t>nto Educação Pré-Escolar | 2019/2020</w:t>
    </w:r>
  </w:p>
  <w:p w:rsidR="0067574F" w:rsidRDefault="0067574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911" w:rsidRDefault="007D6911" w:rsidP="0067574F">
      <w:r>
        <w:separator/>
      </w:r>
    </w:p>
  </w:footnote>
  <w:footnote w:type="continuationSeparator" w:id="0">
    <w:p w:rsidR="007D6911" w:rsidRDefault="007D6911" w:rsidP="00675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74AB0"/>
    <w:multiLevelType w:val="hybridMultilevel"/>
    <w:tmpl w:val="4C7CA99C"/>
    <w:lvl w:ilvl="0" w:tplc="38C4436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A1AF4"/>
    <w:multiLevelType w:val="hybridMultilevel"/>
    <w:tmpl w:val="74B0E0E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26587B"/>
    <w:multiLevelType w:val="hybridMultilevel"/>
    <w:tmpl w:val="6FC8E890"/>
    <w:lvl w:ilvl="0" w:tplc="E8BE4B3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F6C62"/>
    <w:multiLevelType w:val="hybridMultilevel"/>
    <w:tmpl w:val="720CC2F0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D4613"/>
    <w:multiLevelType w:val="hybridMultilevel"/>
    <w:tmpl w:val="E488C5FE"/>
    <w:lvl w:ilvl="0" w:tplc="B1708D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FEA30DA" w:tentative="1">
      <w:start w:val="1"/>
      <w:numFmt w:val="lowerLetter"/>
      <w:lvlText w:val="%2."/>
      <w:lvlJc w:val="left"/>
      <w:pPr>
        <w:ind w:left="1440" w:hanging="360"/>
      </w:pPr>
    </w:lvl>
    <w:lvl w:ilvl="2" w:tplc="8E70F58E" w:tentative="1">
      <w:start w:val="1"/>
      <w:numFmt w:val="lowerRoman"/>
      <w:lvlText w:val="%3."/>
      <w:lvlJc w:val="right"/>
      <w:pPr>
        <w:ind w:left="2160" w:hanging="180"/>
      </w:pPr>
    </w:lvl>
    <w:lvl w:ilvl="3" w:tplc="D892D52A" w:tentative="1">
      <w:start w:val="1"/>
      <w:numFmt w:val="decimal"/>
      <w:lvlText w:val="%4."/>
      <w:lvlJc w:val="left"/>
      <w:pPr>
        <w:ind w:left="2880" w:hanging="360"/>
      </w:pPr>
    </w:lvl>
    <w:lvl w:ilvl="4" w:tplc="5C1C0FFA" w:tentative="1">
      <w:start w:val="1"/>
      <w:numFmt w:val="lowerLetter"/>
      <w:lvlText w:val="%5."/>
      <w:lvlJc w:val="left"/>
      <w:pPr>
        <w:ind w:left="3600" w:hanging="360"/>
      </w:pPr>
    </w:lvl>
    <w:lvl w:ilvl="5" w:tplc="61CC613E" w:tentative="1">
      <w:start w:val="1"/>
      <w:numFmt w:val="lowerRoman"/>
      <w:lvlText w:val="%6."/>
      <w:lvlJc w:val="right"/>
      <w:pPr>
        <w:ind w:left="4320" w:hanging="180"/>
      </w:pPr>
    </w:lvl>
    <w:lvl w:ilvl="6" w:tplc="19B0B9C4" w:tentative="1">
      <w:start w:val="1"/>
      <w:numFmt w:val="decimal"/>
      <w:lvlText w:val="%7."/>
      <w:lvlJc w:val="left"/>
      <w:pPr>
        <w:ind w:left="5040" w:hanging="360"/>
      </w:pPr>
    </w:lvl>
    <w:lvl w:ilvl="7" w:tplc="22BCF5BA" w:tentative="1">
      <w:start w:val="1"/>
      <w:numFmt w:val="lowerLetter"/>
      <w:lvlText w:val="%8."/>
      <w:lvlJc w:val="left"/>
      <w:pPr>
        <w:ind w:left="5760" w:hanging="360"/>
      </w:pPr>
    </w:lvl>
    <w:lvl w:ilvl="8" w:tplc="8C3675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F576D"/>
    <w:multiLevelType w:val="hybridMultilevel"/>
    <w:tmpl w:val="FFB09C04"/>
    <w:lvl w:ilvl="0" w:tplc="C756B2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46366"/>
    <w:multiLevelType w:val="hybridMultilevel"/>
    <w:tmpl w:val="906C00DC"/>
    <w:lvl w:ilvl="0" w:tplc="1CE2777E">
      <w:start w:val="5"/>
      <w:numFmt w:val="decimal"/>
      <w:lvlText w:val="%1-"/>
      <w:lvlJc w:val="left"/>
      <w:pPr>
        <w:ind w:left="673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7459" w:hanging="360"/>
      </w:pPr>
    </w:lvl>
    <w:lvl w:ilvl="2" w:tplc="0816001B" w:tentative="1">
      <w:start w:val="1"/>
      <w:numFmt w:val="lowerRoman"/>
      <w:lvlText w:val="%3."/>
      <w:lvlJc w:val="right"/>
      <w:pPr>
        <w:ind w:left="8179" w:hanging="180"/>
      </w:pPr>
    </w:lvl>
    <w:lvl w:ilvl="3" w:tplc="0816000F" w:tentative="1">
      <w:start w:val="1"/>
      <w:numFmt w:val="decimal"/>
      <w:lvlText w:val="%4."/>
      <w:lvlJc w:val="left"/>
      <w:pPr>
        <w:ind w:left="8899" w:hanging="360"/>
      </w:pPr>
    </w:lvl>
    <w:lvl w:ilvl="4" w:tplc="08160019" w:tentative="1">
      <w:start w:val="1"/>
      <w:numFmt w:val="lowerLetter"/>
      <w:lvlText w:val="%5."/>
      <w:lvlJc w:val="left"/>
      <w:pPr>
        <w:ind w:left="9619" w:hanging="360"/>
      </w:pPr>
    </w:lvl>
    <w:lvl w:ilvl="5" w:tplc="0816001B" w:tentative="1">
      <w:start w:val="1"/>
      <w:numFmt w:val="lowerRoman"/>
      <w:lvlText w:val="%6."/>
      <w:lvlJc w:val="right"/>
      <w:pPr>
        <w:ind w:left="10339" w:hanging="180"/>
      </w:pPr>
    </w:lvl>
    <w:lvl w:ilvl="6" w:tplc="0816000F" w:tentative="1">
      <w:start w:val="1"/>
      <w:numFmt w:val="decimal"/>
      <w:lvlText w:val="%7."/>
      <w:lvlJc w:val="left"/>
      <w:pPr>
        <w:ind w:left="11059" w:hanging="360"/>
      </w:pPr>
    </w:lvl>
    <w:lvl w:ilvl="7" w:tplc="08160019" w:tentative="1">
      <w:start w:val="1"/>
      <w:numFmt w:val="lowerLetter"/>
      <w:lvlText w:val="%8."/>
      <w:lvlJc w:val="left"/>
      <w:pPr>
        <w:ind w:left="11779" w:hanging="360"/>
      </w:pPr>
    </w:lvl>
    <w:lvl w:ilvl="8" w:tplc="0816001B" w:tentative="1">
      <w:start w:val="1"/>
      <w:numFmt w:val="lowerRoman"/>
      <w:lvlText w:val="%9."/>
      <w:lvlJc w:val="right"/>
      <w:pPr>
        <w:ind w:left="12499" w:hanging="180"/>
      </w:pPr>
    </w:lvl>
  </w:abstractNum>
  <w:abstractNum w:abstractNumId="7" w15:restartNumberingAfterBreak="0">
    <w:nsid w:val="78756785"/>
    <w:multiLevelType w:val="hybridMultilevel"/>
    <w:tmpl w:val="4C18B1DA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D4F1EB4"/>
    <w:multiLevelType w:val="hybridMultilevel"/>
    <w:tmpl w:val="D03AEBC8"/>
    <w:lvl w:ilvl="0" w:tplc="081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BC"/>
    <w:rsid w:val="00026DF1"/>
    <w:rsid w:val="000452EE"/>
    <w:rsid w:val="00045A4A"/>
    <w:rsid w:val="000675F9"/>
    <w:rsid w:val="00071E1E"/>
    <w:rsid w:val="000909F9"/>
    <w:rsid w:val="000947CB"/>
    <w:rsid w:val="000B1B2F"/>
    <w:rsid w:val="000B6D79"/>
    <w:rsid w:val="00105FB0"/>
    <w:rsid w:val="00111B21"/>
    <w:rsid w:val="001149DA"/>
    <w:rsid w:val="00121D84"/>
    <w:rsid w:val="001313AC"/>
    <w:rsid w:val="00140E3A"/>
    <w:rsid w:val="0014472B"/>
    <w:rsid w:val="0014770E"/>
    <w:rsid w:val="001679DC"/>
    <w:rsid w:val="001815D9"/>
    <w:rsid w:val="0018180F"/>
    <w:rsid w:val="001B14F1"/>
    <w:rsid w:val="001B2D26"/>
    <w:rsid w:val="001C0B25"/>
    <w:rsid w:val="001C5E55"/>
    <w:rsid w:val="001C6884"/>
    <w:rsid w:val="001D1247"/>
    <w:rsid w:val="001D265F"/>
    <w:rsid w:val="001D490F"/>
    <w:rsid w:val="001E46CC"/>
    <w:rsid w:val="001E77DB"/>
    <w:rsid w:val="00204271"/>
    <w:rsid w:val="002145BC"/>
    <w:rsid w:val="002311AB"/>
    <w:rsid w:val="00274567"/>
    <w:rsid w:val="00277B1E"/>
    <w:rsid w:val="002960A8"/>
    <w:rsid w:val="002A1937"/>
    <w:rsid w:val="002B0F3E"/>
    <w:rsid w:val="002B1BC0"/>
    <w:rsid w:val="002C0D5D"/>
    <w:rsid w:val="002D2D5A"/>
    <w:rsid w:val="002D3B21"/>
    <w:rsid w:val="002E02D2"/>
    <w:rsid w:val="002E2F6B"/>
    <w:rsid w:val="002F6D1B"/>
    <w:rsid w:val="00305647"/>
    <w:rsid w:val="003306BC"/>
    <w:rsid w:val="00332A5E"/>
    <w:rsid w:val="003443AE"/>
    <w:rsid w:val="00362E6D"/>
    <w:rsid w:val="00375044"/>
    <w:rsid w:val="00386B41"/>
    <w:rsid w:val="00390277"/>
    <w:rsid w:val="00392111"/>
    <w:rsid w:val="003D181D"/>
    <w:rsid w:val="003E482B"/>
    <w:rsid w:val="003F2CA3"/>
    <w:rsid w:val="004374BE"/>
    <w:rsid w:val="00440917"/>
    <w:rsid w:val="00445464"/>
    <w:rsid w:val="004530BB"/>
    <w:rsid w:val="004627AC"/>
    <w:rsid w:val="004A0821"/>
    <w:rsid w:val="004A3F2A"/>
    <w:rsid w:val="004A5B95"/>
    <w:rsid w:val="004C78C2"/>
    <w:rsid w:val="004E4932"/>
    <w:rsid w:val="004F3FA3"/>
    <w:rsid w:val="0050068A"/>
    <w:rsid w:val="0051187F"/>
    <w:rsid w:val="00511D30"/>
    <w:rsid w:val="00512ECB"/>
    <w:rsid w:val="005445DE"/>
    <w:rsid w:val="00551F31"/>
    <w:rsid w:val="005656C9"/>
    <w:rsid w:val="00577952"/>
    <w:rsid w:val="00586038"/>
    <w:rsid w:val="00593D05"/>
    <w:rsid w:val="005E1339"/>
    <w:rsid w:val="005E4294"/>
    <w:rsid w:val="00617FE2"/>
    <w:rsid w:val="00636B19"/>
    <w:rsid w:val="00637193"/>
    <w:rsid w:val="00642190"/>
    <w:rsid w:val="006460DA"/>
    <w:rsid w:val="00657D7C"/>
    <w:rsid w:val="0067574F"/>
    <w:rsid w:val="00682298"/>
    <w:rsid w:val="006959BE"/>
    <w:rsid w:val="00697D37"/>
    <w:rsid w:val="006A23EB"/>
    <w:rsid w:val="007073D3"/>
    <w:rsid w:val="00707DD8"/>
    <w:rsid w:val="00714035"/>
    <w:rsid w:val="0071435E"/>
    <w:rsid w:val="00736FE6"/>
    <w:rsid w:val="00747CB0"/>
    <w:rsid w:val="00785EC0"/>
    <w:rsid w:val="007A5862"/>
    <w:rsid w:val="007A6DCE"/>
    <w:rsid w:val="007C3EC2"/>
    <w:rsid w:val="007D6911"/>
    <w:rsid w:val="007F1139"/>
    <w:rsid w:val="0080061C"/>
    <w:rsid w:val="00806566"/>
    <w:rsid w:val="0081413F"/>
    <w:rsid w:val="008324F8"/>
    <w:rsid w:val="00840855"/>
    <w:rsid w:val="008818AE"/>
    <w:rsid w:val="00892564"/>
    <w:rsid w:val="008A0BDE"/>
    <w:rsid w:val="008B047B"/>
    <w:rsid w:val="008B556B"/>
    <w:rsid w:val="008F41D8"/>
    <w:rsid w:val="008F6CA6"/>
    <w:rsid w:val="0091401E"/>
    <w:rsid w:val="00916BA4"/>
    <w:rsid w:val="009172C4"/>
    <w:rsid w:val="009512F6"/>
    <w:rsid w:val="009561CF"/>
    <w:rsid w:val="009569C6"/>
    <w:rsid w:val="009730B8"/>
    <w:rsid w:val="0097562A"/>
    <w:rsid w:val="009C0860"/>
    <w:rsid w:val="009E45A2"/>
    <w:rsid w:val="009E4C35"/>
    <w:rsid w:val="009F37CF"/>
    <w:rsid w:val="00A034F7"/>
    <w:rsid w:val="00A13B99"/>
    <w:rsid w:val="00A20054"/>
    <w:rsid w:val="00A30DE8"/>
    <w:rsid w:val="00A3134D"/>
    <w:rsid w:val="00A45BDB"/>
    <w:rsid w:val="00A606C4"/>
    <w:rsid w:val="00A664AF"/>
    <w:rsid w:val="00A71F13"/>
    <w:rsid w:val="00A91994"/>
    <w:rsid w:val="00AA58DC"/>
    <w:rsid w:val="00AC7212"/>
    <w:rsid w:val="00AD20DA"/>
    <w:rsid w:val="00AE1EE0"/>
    <w:rsid w:val="00AE20CE"/>
    <w:rsid w:val="00B23446"/>
    <w:rsid w:val="00B339A4"/>
    <w:rsid w:val="00B8251F"/>
    <w:rsid w:val="00BA1BAF"/>
    <w:rsid w:val="00BA35A8"/>
    <w:rsid w:val="00BA58D6"/>
    <w:rsid w:val="00BB2E14"/>
    <w:rsid w:val="00BB5D80"/>
    <w:rsid w:val="00BC370F"/>
    <w:rsid w:val="00BD40B2"/>
    <w:rsid w:val="00BE6E2D"/>
    <w:rsid w:val="00BF12ED"/>
    <w:rsid w:val="00BF75E7"/>
    <w:rsid w:val="00C05DE6"/>
    <w:rsid w:val="00C24405"/>
    <w:rsid w:val="00C27BA0"/>
    <w:rsid w:val="00C347BC"/>
    <w:rsid w:val="00C45B58"/>
    <w:rsid w:val="00C61CF8"/>
    <w:rsid w:val="00C66161"/>
    <w:rsid w:val="00C7726C"/>
    <w:rsid w:val="00CC1C7A"/>
    <w:rsid w:val="00CC2B93"/>
    <w:rsid w:val="00CC30A9"/>
    <w:rsid w:val="00CC4620"/>
    <w:rsid w:val="00CD061D"/>
    <w:rsid w:val="00D16C02"/>
    <w:rsid w:val="00D551CE"/>
    <w:rsid w:val="00D655C0"/>
    <w:rsid w:val="00D84175"/>
    <w:rsid w:val="00D96686"/>
    <w:rsid w:val="00DA0479"/>
    <w:rsid w:val="00DA6817"/>
    <w:rsid w:val="00DE2B5A"/>
    <w:rsid w:val="00DE6C66"/>
    <w:rsid w:val="00DF71C3"/>
    <w:rsid w:val="00E25D42"/>
    <w:rsid w:val="00E36019"/>
    <w:rsid w:val="00E54406"/>
    <w:rsid w:val="00E61B61"/>
    <w:rsid w:val="00E73DD9"/>
    <w:rsid w:val="00E858C5"/>
    <w:rsid w:val="00E9429A"/>
    <w:rsid w:val="00EA13CC"/>
    <w:rsid w:val="00EB2748"/>
    <w:rsid w:val="00EF1A1D"/>
    <w:rsid w:val="00F15BCC"/>
    <w:rsid w:val="00F17A2C"/>
    <w:rsid w:val="00F17B09"/>
    <w:rsid w:val="00F37E8E"/>
    <w:rsid w:val="00F44B4F"/>
    <w:rsid w:val="00F70FF2"/>
    <w:rsid w:val="00F76FD4"/>
    <w:rsid w:val="00F8429E"/>
    <w:rsid w:val="00F90D24"/>
    <w:rsid w:val="00F9488A"/>
    <w:rsid w:val="00FB093F"/>
    <w:rsid w:val="00FB7E28"/>
    <w:rsid w:val="00FF0AA8"/>
    <w:rsid w:val="00FF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8512E1-F61A-4E03-92AA-C9E839DDF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2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tulo1">
    <w:name w:val="heading 1"/>
    <w:basedOn w:val="Normal"/>
    <w:next w:val="Normal"/>
    <w:link w:val="Ttulo1Char"/>
    <w:qFormat/>
    <w:rsid w:val="00736F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36F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1Carcter">
    <w:name w:val="Título 1 Carácter"/>
    <w:basedOn w:val="Fontepargpadro"/>
    <w:rsid w:val="003F2CA3"/>
    <w:rPr>
      <w:rFonts w:ascii="Cambria" w:eastAsia="Times New Roman" w:hAnsi="Cambria" w:cs="Cambria"/>
      <w:b/>
      <w:bCs/>
      <w:color w:val="365F91"/>
      <w:sz w:val="28"/>
      <w:szCs w:val="28"/>
      <w:lang w:eastAsia="zh-CN"/>
    </w:rPr>
  </w:style>
  <w:style w:type="paragraph" w:styleId="Subttulo">
    <w:name w:val="Subtitle"/>
    <w:basedOn w:val="Normal"/>
    <w:link w:val="SubttuloChar"/>
    <w:qFormat/>
    <w:rsid w:val="001815D9"/>
    <w:pPr>
      <w:spacing w:before="100" w:beforeAutospacing="1" w:after="100" w:afterAutospacing="1"/>
    </w:pPr>
  </w:style>
  <w:style w:type="character" w:customStyle="1" w:styleId="SubttuloChar">
    <w:name w:val="Subtítulo Char"/>
    <w:basedOn w:val="Fontepargpadro"/>
    <w:link w:val="Subttulo"/>
    <w:rsid w:val="001815D9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A5B9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5B95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har"/>
    <w:uiPriority w:val="99"/>
    <w:unhideWhenUsed/>
    <w:rsid w:val="0067574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7574F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har"/>
    <w:uiPriority w:val="99"/>
    <w:unhideWhenUsed/>
    <w:rsid w:val="0067574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7574F"/>
    <w:rPr>
      <w:rFonts w:ascii="Times New Roman" w:eastAsia="Times New Roman" w:hAnsi="Times New Roman" w:cs="Times New Roman"/>
      <w:sz w:val="24"/>
      <w:szCs w:val="24"/>
      <w:lang w:eastAsia="pt-PT"/>
    </w:rPr>
  </w:style>
  <w:style w:type="table" w:styleId="Tabelacomgrade">
    <w:name w:val="Table Grid"/>
    <w:basedOn w:val="Tabelanormal"/>
    <w:uiPriority w:val="39"/>
    <w:rsid w:val="00CD0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rsid w:val="001B2D26"/>
    <w:rPr>
      <w:sz w:val="20"/>
      <w:szCs w:val="20"/>
    </w:rPr>
  </w:style>
  <w:style w:type="character" w:customStyle="1" w:styleId="TextodenotaderodapCarcter">
    <w:name w:val="Texto de nota de rodapé Carácter"/>
    <w:basedOn w:val="Fontepargpadro"/>
    <w:uiPriority w:val="99"/>
    <w:semiHidden/>
    <w:rsid w:val="001B2D26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har">
    <w:name w:val="Texto de nota de rodapé Char"/>
    <w:basedOn w:val="Fontepargpadro"/>
    <w:link w:val="Textodenotaderodap"/>
    <w:rsid w:val="001B2D26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rsid w:val="001B2D26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C7726C"/>
    <w:pPr>
      <w:ind w:left="720"/>
      <w:contextualSpacing/>
    </w:pPr>
  </w:style>
  <w:style w:type="paragraph" w:customStyle="1" w:styleId="Default">
    <w:name w:val="Default"/>
    <w:rsid w:val="00F17A2C"/>
    <w:pPr>
      <w:autoSpaceDE w:val="0"/>
      <w:autoSpaceDN w:val="0"/>
      <w:adjustRightInd w:val="0"/>
      <w:spacing w:after="0" w:line="240" w:lineRule="auto"/>
    </w:pPr>
    <w:rPr>
      <w:rFonts w:ascii="Flama" w:hAnsi="Flama" w:cs="Fla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1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BFED-3B6F-4F54-8ACA-1FA3654F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651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Faria</dc:creator>
  <cp:lastModifiedBy>Maria João Rego</cp:lastModifiedBy>
  <cp:revision>18</cp:revision>
  <dcterms:created xsi:type="dcterms:W3CDTF">2020-06-22T16:06:00Z</dcterms:created>
  <dcterms:modified xsi:type="dcterms:W3CDTF">2020-07-01T11:41:00Z</dcterms:modified>
</cp:coreProperties>
</file>